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95837" w14:textId="77777777" w:rsidR="00BB2E8D" w:rsidRDefault="00BB2E8D"/>
    <w:p w14:paraId="271A19B6" w14:textId="325F2B11" w:rsidR="00220242" w:rsidRPr="00F91052" w:rsidRDefault="00220242" w:rsidP="00220242">
      <w:pPr>
        <w:rPr>
          <w:rFonts w:ascii="Times" w:hAnsi="Times" w:cs="Times"/>
        </w:rPr>
      </w:pPr>
      <w:r>
        <w:rPr>
          <w:noProof/>
        </w:rPr>
        <w:drawing>
          <wp:anchor distT="0" distB="0" distL="114300" distR="114300" simplePos="0" relativeHeight="251659264" behindDoc="0" locked="0" layoutInCell="1" allowOverlap="1" wp14:anchorId="3485B151" wp14:editId="07F04F97">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5"/>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Math Sightings – </w:t>
      </w:r>
      <w:r w:rsidR="00CF289F">
        <w:rPr>
          <w:rFonts w:ascii="Times" w:hAnsi="Times" w:cs="Times"/>
          <w:sz w:val="28"/>
          <w:szCs w:val="28"/>
        </w:rPr>
        <w:t>Sun Sine</w:t>
      </w:r>
      <w:r>
        <w:rPr>
          <w:rFonts w:ascii="Times" w:hAnsi="Times" w:cs="Times"/>
          <w:sz w:val="28"/>
          <w:szCs w:val="28"/>
        </w:rPr>
        <w:t xml:space="preserve"> Math</w:t>
      </w:r>
      <w:r w:rsidRPr="00F91052">
        <w:rPr>
          <w:rFonts w:ascii="Times" w:hAnsi="Times" w:cs="Times"/>
        </w:rPr>
        <w:t xml:space="preserve"> </w:t>
      </w:r>
    </w:p>
    <w:p w14:paraId="2F592BE4" w14:textId="77777777" w:rsidR="00220242" w:rsidRPr="00F91052" w:rsidRDefault="00220242" w:rsidP="00220242">
      <w:pPr>
        <w:rPr>
          <w:rFonts w:ascii="Times" w:hAnsi="Times" w:cs="Times"/>
        </w:rPr>
      </w:pPr>
    </w:p>
    <w:p w14:paraId="0AF59C54" w14:textId="77777777" w:rsidR="00220242" w:rsidRPr="00F91052" w:rsidRDefault="00220242" w:rsidP="00220242">
      <w:pPr>
        <w:rPr>
          <w:rFonts w:ascii="Times" w:hAnsi="Times" w:cs="Times"/>
        </w:rPr>
      </w:pPr>
      <w:r w:rsidRPr="00F91052">
        <w:rPr>
          <w:rFonts w:ascii="Times" w:hAnsi="Times" w:cs="Times"/>
        </w:rPr>
        <w:t xml:space="preserve">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 and so forth.  My favorite answer, though, is this: “When you understand this math your life will be more interesting.  Let me explain…”  </w:t>
      </w:r>
    </w:p>
    <w:p w14:paraId="0B7AF578" w14:textId="77777777" w:rsidR="00220242" w:rsidRDefault="00220242" w:rsidP="00220242">
      <w:pPr>
        <w:rPr>
          <w:rFonts w:ascii="Times" w:hAnsi="Times" w:cs="Times"/>
        </w:rPr>
      </w:pPr>
    </w:p>
    <w:p w14:paraId="0727C3DB" w14:textId="77777777" w:rsidR="00220242" w:rsidRPr="00F91052" w:rsidRDefault="00220242" w:rsidP="00220242">
      <w:pPr>
        <w:rPr>
          <w:ins w:id="0" w:author="Seattle University" w:date="2011-02-01T12:20:00Z"/>
          <w:rFonts w:ascii="Times" w:hAnsi="Times" w:cs="Times"/>
        </w:rPr>
      </w:pPr>
      <w:bookmarkStart w:id="1" w:name="_GoBack"/>
      <w:bookmarkEnd w:id="1"/>
    </w:p>
    <w:p w14:paraId="1B915212" w14:textId="3396B923" w:rsidR="003C343B" w:rsidRDefault="006D11C1">
      <w:r w:rsidRPr="006D11C1">
        <w:rPr>
          <w:b/>
        </w:rPr>
        <w:t>Car Pool</w:t>
      </w:r>
      <w:r>
        <w:tab/>
      </w:r>
      <w:r w:rsidR="00BB2E8D">
        <w:t xml:space="preserve">It’s the beginning of the new school year and </w:t>
      </w:r>
      <w:r w:rsidR="00D859D6">
        <w:t>my morning to drive the carpool.  At 7:20 A.M.</w:t>
      </w:r>
      <w:r w:rsidR="00BB2E8D">
        <w:t xml:space="preserve"> I turn from our street onto an arterial headed uphill and facing east.  Immediately I’m blinded as the rays of the rising sun blast straight down the road and through my windshield.  Ten minutes earlier the sun was below the horizon created by the hill and ten minutes from now it will be comfortably above so that the visor will be useful, but right now the sun glares right down the road, making driving hazardous and left turns </w:t>
      </w:r>
      <w:r w:rsidR="00CD7BEF">
        <w:t xml:space="preserve">across oncoming traffic </w:t>
      </w:r>
      <w:r w:rsidR="00BB2E8D">
        <w:t xml:space="preserve">nearly impossible.  </w:t>
      </w:r>
    </w:p>
    <w:p w14:paraId="31064825" w14:textId="77777777" w:rsidR="003C343B" w:rsidRDefault="003C343B"/>
    <w:p w14:paraId="590A717B" w14:textId="7DD75163" w:rsidR="00BB2E8D" w:rsidRDefault="003C343B">
      <w:r>
        <w:t>This happens every year at about this time</w:t>
      </w:r>
      <w:r w:rsidR="00CD7BEF">
        <w:t xml:space="preserve"> and then again in the spring on our east-west and north-south grid of stree</w:t>
      </w:r>
      <w:r w:rsidR="00D859D6">
        <w:t>ts.  The rising and setting sun is right in your face</w:t>
      </w:r>
      <w:r w:rsidR="00CD7BEF">
        <w:t xml:space="preserve"> in the morning as you </w:t>
      </w:r>
      <w:r w:rsidR="000A3E89">
        <w:t>travel</w:t>
      </w:r>
      <w:r w:rsidR="00CD7BEF">
        <w:t xml:space="preserve"> east and in the evening as you head west.  Our perennial overcast means we don’t </w:t>
      </w:r>
      <w:r w:rsidR="000A3E89">
        <w:t xml:space="preserve">always </w:t>
      </w:r>
      <w:r w:rsidR="00CD7BEF">
        <w:t>notice the alignment b</w:t>
      </w:r>
      <w:r w:rsidR="00790652">
        <w:t>ut this morning the clouds were gone and</w:t>
      </w:r>
      <w:r w:rsidR="00CD7BEF">
        <w:t xml:space="preserve"> I did.  It </w:t>
      </w:r>
      <w:r w:rsidR="00BF28A3">
        <w:t>reminded me of</w:t>
      </w:r>
      <w:r w:rsidR="00791CE0">
        <w:t xml:space="preserve"> shortening days </w:t>
      </w:r>
      <w:r w:rsidR="00BF28A3">
        <w:t xml:space="preserve">and the coming of fall with winter waiting in the wings.  </w:t>
      </w:r>
      <w:r w:rsidR="00381BDF">
        <w:t xml:space="preserve">Sunrise this morning, according to </w:t>
      </w:r>
      <w:r w:rsidR="00220242">
        <w:t>the newspaper took place at 6:36</w:t>
      </w:r>
      <w:r w:rsidR="00D859D6">
        <w:t xml:space="preserve"> A.M</w:t>
      </w:r>
      <w:r w:rsidR="00220242">
        <w:t>.   Tomorrow it will be at</w:t>
      </w:r>
      <w:r w:rsidR="00496AA5">
        <w:t xml:space="preserve"> 6:37</w:t>
      </w:r>
      <w:r w:rsidR="00D859D6">
        <w:t xml:space="preserve"> A.M</w:t>
      </w:r>
      <w:r w:rsidR="00496AA5">
        <w:t xml:space="preserve">. </w:t>
      </w:r>
      <w:r w:rsidR="009E73DF">
        <w:t xml:space="preserve"> B</w:t>
      </w:r>
      <w:r w:rsidR="00E23268">
        <w:t xml:space="preserve">y the autumnal equinox, September </w:t>
      </w:r>
      <w:r w:rsidR="00496AA5">
        <w:t>23</w:t>
      </w:r>
      <w:r w:rsidR="00496AA5" w:rsidRPr="00496AA5">
        <w:rPr>
          <w:vertAlign w:val="superscript"/>
        </w:rPr>
        <w:t>rd</w:t>
      </w:r>
      <w:r w:rsidR="00496AA5">
        <w:t xml:space="preserve"> this year, </w:t>
      </w:r>
      <w:r w:rsidR="00D859D6">
        <w:t>the sun will rise at 6:57 A.M</w:t>
      </w:r>
      <w:r w:rsidR="000A3E89">
        <w:t xml:space="preserve"> and </w:t>
      </w:r>
      <w:r w:rsidR="00496AA5">
        <w:t>we will be losing nearly three and a half minutes of sunlight every day.  By December 22</w:t>
      </w:r>
      <w:r w:rsidR="00D859D6" w:rsidRPr="00D859D6">
        <w:rPr>
          <w:vertAlign w:val="superscript"/>
        </w:rPr>
        <w:t>nd</w:t>
      </w:r>
      <w:r w:rsidR="00496AA5">
        <w:t>, the winter solstice, we will have to wait until very nearly 8</w:t>
      </w:r>
      <w:r w:rsidR="00D859D6">
        <w:t xml:space="preserve"> A.M.</w:t>
      </w:r>
      <w:r w:rsidR="00496AA5">
        <w:t xml:space="preserve"> to see the sun and it will</w:t>
      </w:r>
      <w:r w:rsidR="00D859D6">
        <w:t xml:space="preserve"> dip below the horizon at 4:21 P.M</w:t>
      </w:r>
      <w:r w:rsidR="00496AA5">
        <w:t xml:space="preserve">.  </w:t>
      </w:r>
    </w:p>
    <w:p w14:paraId="00B064D0" w14:textId="77777777" w:rsidR="008F5AFF" w:rsidRDefault="008F5AFF"/>
    <w:p w14:paraId="0A182CF9" w14:textId="00C35499" w:rsidR="002D1435" w:rsidRDefault="006D11C1">
      <w:r w:rsidRPr="006D11C1">
        <w:rPr>
          <w:b/>
        </w:rPr>
        <w:t>Sun Sine</w:t>
      </w:r>
      <w:r>
        <w:tab/>
      </w:r>
      <w:r w:rsidR="008F5AFF">
        <w:t>Whenever we quantify our world</w:t>
      </w:r>
      <w:r w:rsidR="009E73DF">
        <w:t xml:space="preserve">, math is there.  Quantification makes comparison possible and comparison invites analysis.  It is this analysis that leads to understanding (or the satisfying illusion of understanding anyway) and so gives a reason to study math.  In the present circumstance, we can keep track of how the photoperiod (the length of time the sun spends above the horizon on any given day) changes as the seasons slip by.  When we graph </w:t>
      </w:r>
      <w:r w:rsidR="00AA61B5">
        <w:t>the photoperiod against the days of the year we get a curve that looks pretty familiar. Put a couple of years together and we’re pretty sure there’s something trigonometric going on</w:t>
      </w:r>
      <w:r w:rsidR="00D859D6">
        <w:t xml:space="preserve"> (See figure 1.)</w:t>
      </w:r>
      <w:r w:rsidR="00AA61B5">
        <w:t xml:space="preserve">.  </w:t>
      </w:r>
    </w:p>
    <w:p w14:paraId="5C8202C8" w14:textId="77777777" w:rsidR="002D1435" w:rsidRDefault="002D1435"/>
    <w:p w14:paraId="02B18C16" w14:textId="48F9D63C" w:rsidR="00BA3AB2" w:rsidRDefault="00F7541E">
      <w:r>
        <w:t>At our latitude in</w:t>
      </w:r>
      <w:r w:rsidR="003314CE">
        <w:t xml:space="preserve"> Washington S</w:t>
      </w:r>
      <w:r>
        <w:t>tate, the length of the day changes significantly over the course of the year.  We enjoy</w:t>
      </w:r>
      <w:r w:rsidR="00D859D6">
        <w:t>ed</w:t>
      </w:r>
      <w:r>
        <w:t xml:space="preserve"> a photoperiod of </w:t>
      </w:r>
      <w:r w:rsidR="000D5CCC">
        <w:t xml:space="preserve">about </w:t>
      </w:r>
      <w:r>
        <w:t>16 hours on June 21</w:t>
      </w:r>
      <w:r w:rsidRPr="00F7541E">
        <w:rPr>
          <w:vertAlign w:val="superscript"/>
        </w:rPr>
        <w:t>st</w:t>
      </w:r>
      <w:r>
        <w:t>, the summer solst</w:t>
      </w:r>
      <w:r w:rsidR="000D5CCC">
        <w:t>ice this year, with a</w:t>
      </w:r>
      <w:r>
        <w:t xml:space="preserve"> sun</w:t>
      </w:r>
      <w:r w:rsidR="000D5CCC">
        <w:t>rise</w:t>
      </w:r>
      <w:r>
        <w:t xml:space="preserve"> at </w:t>
      </w:r>
      <w:r w:rsidR="000D5CCC">
        <w:t>4:11</w:t>
      </w:r>
      <w:r w:rsidR="00D859D6">
        <w:t xml:space="preserve"> A.M. </w:t>
      </w:r>
      <w:r w:rsidR="000D5CCC">
        <w:t xml:space="preserve">and sunset </w:t>
      </w:r>
      <w:r w:rsidR="00D859D6">
        <w:t>at 8:11 P.M</w:t>
      </w:r>
      <w:r w:rsidR="00D920D5">
        <w:t>.  On the equinox we ge</w:t>
      </w:r>
      <w:r w:rsidR="000D5CCC">
        <w:t xml:space="preserve">t about 12 hours of light and in the depths of winter, </w:t>
      </w:r>
      <w:r w:rsidR="002D1435">
        <w:t xml:space="preserve">there will be </w:t>
      </w:r>
      <w:r w:rsidR="000D5CCC">
        <w:t xml:space="preserve">only </w:t>
      </w:r>
      <w:r w:rsidR="000D5CCC">
        <w:lastRenderedPageBreak/>
        <w:t xml:space="preserve">eight.  </w:t>
      </w:r>
      <w:r w:rsidR="00D920D5">
        <w:t>Tha</w:t>
      </w:r>
      <w:r w:rsidR="00BA3AB2">
        <w:t xml:space="preserve">t’s a gloomy prospect but the possibilities for mathematical analysis give us something cheerful to consider.  </w:t>
      </w:r>
    </w:p>
    <w:p w14:paraId="7057E67B" w14:textId="77777777" w:rsidR="00BA3AB2" w:rsidRDefault="00BA3AB2"/>
    <w:p w14:paraId="7731E941" w14:textId="50F1F6DE" w:rsidR="000D5CCC" w:rsidRDefault="00BA3AB2">
      <w:r>
        <w:t>As noted earlier, the plot of day length versus da</w:t>
      </w:r>
      <w:r w:rsidR="00EE1FF8">
        <w:t xml:space="preserve">te, shown </w:t>
      </w:r>
      <w:r w:rsidR="00D859D6">
        <w:t>below</w:t>
      </w:r>
      <w:r w:rsidR="00EE1FF8">
        <w:t>, reminds us of the</w:t>
      </w:r>
      <w:r>
        <w:t xml:space="preserve"> sine (or cosine) curve.  </w:t>
      </w:r>
      <w:r w:rsidR="005D18F7">
        <w:t>The correspondence is not perfect; the sine curve crosses the y-axis at zero, reaches a maximum height of one, a minimum of negative one and go</w:t>
      </w:r>
      <w:r w:rsidR="00175EA3">
        <w:t>es through one complete cycle over</w:t>
      </w:r>
      <w:r w:rsidR="005D18F7">
        <w:t xml:space="preserve"> 2π</w:t>
      </w:r>
      <w:r w:rsidR="00175EA3">
        <w:t xml:space="preserve"> radians</w:t>
      </w:r>
      <w:r w:rsidR="005D18F7">
        <w:t xml:space="preserve"> or 360 degrees.  </w:t>
      </w:r>
      <w:r w:rsidR="00A24066">
        <w:t>Relative to the sine curve</w:t>
      </w:r>
      <w:r w:rsidR="005D18F7">
        <w:t xml:space="preserve">, the day length curve </w:t>
      </w:r>
      <w:r w:rsidR="00A24066">
        <w:t xml:space="preserve">is shifted </w:t>
      </w:r>
      <w:r w:rsidR="00175EA3">
        <w:t xml:space="preserve">both </w:t>
      </w:r>
      <w:r w:rsidR="00A24066">
        <w:t xml:space="preserve">horizontally and vertically.  </w:t>
      </w:r>
      <w:r w:rsidR="00AF1415">
        <w:t>It crosses the y-axis just after its minimum and i</w:t>
      </w:r>
      <w:r w:rsidR="00A24066">
        <w:t>t has no negative values</w:t>
      </w:r>
      <w:r w:rsidR="00E1127A">
        <w:t>.</w:t>
      </w:r>
      <w:r w:rsidR="00A24066">
        <w:t xml:space="preserve"> (What would it mean to have a photoperiod </w:t>
      </w:r>
      <w:r w:rsidR="00A24066" w:rsidRPr="00AF1415">
        <w:rPr>
          <w:u w:val="single"/>
        </w:rPr>
        <w:t>less</w:t>
      </w:r>
      <w:r w:rsidR="00A24066">
        <w:t xml:space="preserve"> than zero</w:t>
      </w:r>
      <w:proofErr w:type="gramStart"/>
      <w:r w:rsidR="00A24066">
        <w:t>?!</w:t>
      </w:r>
      <w:proofErr w:type="gramEnd"/>
      <w:r w:rsidR="00A24066">
        <w:t>)</w:t>
      </w:r>
      <w:r w:rsidR="00AF1415">
        <w:t xml:space="preserve">  Also the curve runs from a minimum of eight hours to a maximum of 16 hours so that its amplitude is four hours.  </w:t>
      </w:r>
      <w:r w:rsidR="00D80ACA">
        <w:t xml:space="preserve">We can, of course, modify the coefficients of </w:t>
      </w:r>
      <w:r w:rsidR="00D45C27">
        <w:t>a</w:t>
      </w:r>
      <w:r w:rsidR="00D80ACA">
        <w:t xml:space="preserve"> general </w:t>
      </w:r>
      <w:r w:rsidR="000E1C4A">
        <w:t xml:space="preserve">equation of the sine curve </w:t>
      </w:r>
      <w:r w:rsidR="00D859D6">
        <w:t xml:space="preserve">in order </w:t>
      </w:r>
      <w:r w:rsidR="000E1C4A">
        <w:t xml:space="preserve">to </w:t>
      </w:r>
      <w:r w:rsidR="00D80ACA">
        <w:t>mo</w:t>
      </w:r>
      <w:r w:rsidR="000E1C4A">
        <w:t>del the photoperiod.  Techn</w:t>
      </w:r>
      <w:r w:rsidR="00E1127A">
        <w:t xml:space="preserve">ology makes it easy, and what an </w:t>
      </w:r>
      <w:r w:rsidR="000E1C4A">
        <w:t xml:space="preserve">opportunity to construct understanding of the </w:t>
      </w:r>
      <w:r w:rsidR="006D11C1">
        <w:t>effect that each coefficient has on the graph</w:t>
      </w:r>
      <w:r w:rsidR="000E1C4A">
        <w:t xml:space="preserve">!  </w:t>
      </w:r>
    </w:p>
    <w:p w14:paraId="50CE5B06" w14:textId="77777777" w:rsidR="000D5CCC" w:rsidRDefault="00E82DE9">
      <w:r>
        <w:rPr>
          <w:noProof/>
        </w:rPr>
        <w:drawing>
          <wp:anchor distT="0" distB="0" distL="114300" distR="114300" simplePos="0" relativeHeight="251662336" behindDoc="0" locked="0" layoutInCell="1" allowOverlap="1" wp14:anchorId="2929FB32" wp14:editId="4A966E80">
            <wp:simplePos x="0" y="0"/>
            <wp:positionH relativeFrom="column">
              <wp:posOffset>2857500</wp:posOffset>
            </wp:positionH>
            <wp:positionV relativeFrom="paragraph">
              <wp:posOffset>177165</wp:posOffset>
            </wp:positionV>
            <wp:extent cx="2514600" cy="1518920"/>
            <wp:effectExtent l="50800" t="25400" r="2540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514600" cy="1518920"/>
                    </a:xfrm>
                    <a:prstGeom prst="rect">
                      <a:avLst/>
                    </a:prstGeom>
                    <a:noFill/>
                    <a:ln w="9525">
                      <a:solidFill>
                        <a:schemeClr val="tx1"/>
                      </a:solidFill>
                      <a:miter lim="800000"/>
                      <a:headEnd/>
                      <a:tailEnd/>
                    </a:ln>
                  </pic:spPr>
                </pic:pic>
              </a:graphicData>
            </a:graphic>
          </wp:anchor>
        </w:drawing>
      </w:r>
    </w:p>
    <w:p w14:paraId="1786CB20" w14:textId="77777777" w:rsidR="006D11C1" w:rsidRPr="001967DD" w:rsidRDefault="00E82DE9" w:rsidP="006D11C1">
      <w:pPr>
        <w:rPr>
          <w:i/>
        </w:rPr>
      </w:pPr>
      <w:r w:rsidRPr="0044521E">
        <w:rPr>
          <w:b/>
          <w:noProof/>
        </w:rPr>
        <w:drawing>
          <wp:anchor distT="0" distB="0" distL="114300" distR="114300" simplePos="0" relativeHeight="251663360" behindDoc="0" locked="0" layoutInCell="1" allowOverlap="1" wp14:anchorId="081A0D54" wp14:editId="6A7E0769">
            <wp:simplePos x="0" y="0"/>
            <wp:positionH relativeFrom="column">
              <wp:posOffset>25400</wp:posOffset>
            </wp:positionH>
            <wp:positionV relativeFrom="paragraph">
              <wp:posOffset>0</wp:posOffset>
            </wp:positionV>
            <wp:extent cx="2717800" cy="1536700"/>
            <wp:effectExtent l="50800" t="25400" r="25400" b="1270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717800" cy="1536700"/>
                    </a:xfrm>
                    <a:prstGeom prst="rect">
                      <a:avLst/>
                    </a:prstGeom>
                    <a:noFill/>
                    <a:ln w="9525">
                      <a:solidFill>
                        <a:schemeClr val="tx1"/>
                      </a:solidFill>
                      <a:miter lim="800000"/>
                      <a:headEnd/>
                      <a:tailEnd/>
                    </a:ln>
                  </pic:spPr>
                </pic:pic>
              </a:graphicData>
            </a:graphic>
          </wp:anchor>
        </w:drawing>
      </w:r>
      <w:r w:rsidR="001967DD" w:rsidRPr="0044521E">
        <w:rPr>
          <w:b/>
        </w:rPr>
        <w:t>Figure 1a.</w:t>
      </w:r>
      <w:r w:rsidR="001967DD">
        <w:t xml:space="preserve"> </w:t>
      </w:r>
      <w:r>
        <w:t xml:space="preserve"> </w:t>
      </w:r>
      <w:proofErr w:type="gramStart"/>
      <w:r w:rsidRPr="001967DD">
        <w:rPr>
          <w:i/>
        </w:rPr>
        <w:t>Photoperiod over two years</w:t>
      </w:r>
      <w:r w:rsidR="001967DD">
        <w:tab/>
        <w:t xml:space="preserve">    </w:t>
      </w:r>
      <w:r w:rsidR="001967DD" w:rsidRPr="00D859D6">
        <w:rPr>
          <w:b/>
        </w:rPr>
        <w:t>1b.</w:t>
      </w:r>
      <w:proofErr w:type="gramEnd"/>
      <w:r w:rsidR="001967DD">
        <w:t xml:space="preserve"> </w:t>
      </w:r>
      <w:r>
        <w:t xml:space="preserve"> </w:t>
      </w:r>
      <w:r w:rsidRPr="001967DD">
        <w:rPr>
          <w:i/>
        </w:rPr>
        <w:t>S</w:t>
      </w:r>
      <w:r w:rsidR="006D11C1" w:rsidRPr="001967DD">
        <w:rPr>
          <w:i/>
        </w:rPr>
        <w:t>ine curve over 720 degrees</w:t>
      </w:r>
    </w:p>
    <w:p w14:paraId="292B4B37" w14:textId="77777777" w:rsidR="006D11C1" w:rsidRPr="001967DD" w:rsidRDefault="006D11C1" w:rsidP="006D11C1">
      <w:pPr>
        <w:rPr>
          <w:i/>
        </w:rPr>
      </w:pPr>
    </w:p>
    <w:p w14:paraId="7CF1467B" w14:textId="230638CB" w:rsidR="0076570A" w:rsidRDefault="00D45C27">
      <w:proofErr w:type="gramStart"/>
      <w:r w:rsidRPr="00D45C27">
        <w:rPr>
          <w:b/>
        </w:rPr>
        <w:t>y</w:t>
      </w:r>
      <w:proofErr w:type="gramEnd"/>
      <w:r w:rsidRPr="00D45C27">
        <w:rPr>
          <w:b/>
        </w:rPr>
        <w:t xml:space="preserve"> </w:t>
      </w:r>
      <w:r w:rsidR="00837DAA">
        <w:rPr>
          <w:b/>
        </w:rPr>
        <w:t xml:space="preserve">= </w:t>
      </w:r>
      <w:proofErr w:type="spellStart"/>
      <w:r w:rsidR="00837DAA">
        <w:rPr>
          <w:b/>
        </w:rPr>
        <w:t>A</w:t>
      </w:r>
      <w:r w:rsidR="0027369F">
        <w:rPr>
          <w:b/>
        </w:rPr>
        <w:t>•</w:t>
      </w:r>
      <w:r w:rsidR="00837DAA">
        <w:rPr>
          <w:b/>
        </w:rPr>
        <w:t>sin</w:t>
      </w:r>
      <w:proofErr w:type="spellEnd"/>
      <w:r w:rsidR="00837DAA">
        <w:rPr>
          <w:b/>
        </w:rPr>
        <w:t xml:space="preserve"> (</w:t>
      </w:r>
      <w:proofErr w:type="spellStart"/>
      <w:r w:rsidR="00837DAA">
        <w:rPr>
          <w:b/>
        </w:rPr>
        <w:t>Bx</w:t>
      </w:r>
      <w:proofErr w:type="spellEnd"/>
      <w:r w:rsidR="00837DAA">
        <w:rPr>
          <w:b/>
        </w:rPr>
        <w:t xml:space="preserve"> -C</w:t>
      </w:r>
      <w:r w:rsidRPr="00D45C27">
        <w:rPr>
          <w:b/>
        </w:rPr>
        <w:t xml:space="preserve">) + </w:t>
      </w:r>
      <w:r w:rsidR="00837DAA">
        <w:rPr>
          <w:b/>
        </w:rPr>
        <w:t>D</w:t>
      </w:r>
      <w:r>
        <w:t xml:space="preserve"> </w:t>
      </w:r>
      <w:r>
        <w:tab/>
      </w:r>
      <w:r>
        <w:tab/>
      </w:r>
      <w:r w:rsidR="00E1127A">
        <w:t>Using the online utilities provided by, for example, the “Trigonometric Graphing” applet on the NCTM Illumination site (</w:t>
      </w:r>
      <w:hyperlink r:id="rId8" w:history="1">
        <w:r w:rsidR="00E1127A" w:rsidRPr="00EE07C7">
          <w:rPr>
            <w:rStyle w:val="Hyperlink"/>
          </w:rPr>
          <w:t>http://illuminations.nctm.org/ActivityDetail.aspx?ID=174</w:t>
        </w:r>
      </w:hyperlink>
      <w:r w:rsidR="00E1127A">
        <w:t xml:space="preserve"> ) students can start with a basic sine curve and then select changes to the coefficients and see how the graph responds.  Even simpler, using the on-line applet available at </w:t>
      </w:r>
      <w:hyperlink r:id="rId9" w:history="1">
        <w:r w:rsidR="00E1127A" w:rsidRPr="00EE07C7">
          <w:rPr>
            <w:rStyle w:val="Hyperlink"/>
          </w:rPr>
          <w:t>http://www.analyzemath.com/trigonometry/sine.htm</w:t>
        </w:r>
      </w:hyperlink>
      <w:r w:rsidR="00E1127A">
        <w:t xml:space="preserve"> they can drag on-screen </w:t>
      </w:r>
      <w:r w:rsidR="00837DAA">
        <w:t>sliders to see how changes in “A,” “B,” “C,” and “D</w:t>
      </w:r>
      <w:r w:rsidR="00E1127A">
        <w:t>” affect the shape</w:t>
      </w:r>
      <w:r w:rsidR="00D859D6">
        <w:t xml:space="preserve"> and position</w:t>
      </w:r>
      <w:r w:rsidR="00E1127A">
        <w:t xml:space="preserve"> of the curve.  </w:t>
      </w:r>
      <w:r w:rsidR="0027369F">
        <w:t>Neither of these</w:t>
      </w:r>
      <w:r>
        <w:t xml:space="preserve"> have enough range to allow the changes we need to model the photo</w:t>
      </w:r>
      <w:r w:rsidR="0027369F">
        <w:t xml:space="preserve">period, but now that I know how the coefficients work I can turn to </w:t>
      </w:r>
      <w:r w:rsidR="0015648E">
        <w:t>a</w:t>
      </w:r>
      <w:r w:rsidR="0027369F">
        <w:t xml:space="preserve"> graphing calculator or to online </w:t>
      </w:r>
      <w:r w:rsidR="0076570A">
        <w:t xml:space="preserve">versions of the same (e.g., </w:t>
      </w:r>
      <w:hyperlink r:id="rId10" w:history="1">
        <w:r w:rsidR="00BF4ACB" w:rsidRPr="0086395B">
          <w:rPr>
            <w:rStyle w:val="Hyperlink"/>
          </w:rPr>
          <w:t>http://my.hrw.com/math06_07/nsmedia/tools/Graph_Calculator/graphCalc.html</w:t>
        </w:r>
      </w:hyperlink>
      <w:proofErr w:type="gramStart"/>
      <w:r w:rsidR="00BF4ACB">
        <w:t xml:space="preserve"> </w:t>
      </w:r>
      <w:r w:rsidR="0076570A">
        <w:t>)</w:t>
      </w:r>
      <w:proofErr w:type="gramEnd"/>
      <w:r w:rsidR="0015648E">
        <w:t>.</w:t>
      </w:r>
    </w:p>
    <w:p w14:paraId="4F29E427" w14:textId="7918FB7A" w:rsidR="005B64E5" w:rsidRDefault="0015648E">
      <w:r>
        <w:t xml:space="preserve">Before long I have an equation, y = </w:t>
      </w:r>
      <w:r w:rsidR="0076570A" w:rsidRPr="0076570A">
        <w:t>4*</w:t>
      </w:r>
      <w:proofErr w:type="gramStart"/>
      <w:r w:rsidR="0076570A" w:rsidRPr="0076570A">
        <w:t>sin(</w:t>
      </w:r>
      <w:proofErr w:type="gramEnd"/>
      <w:r w:rsidR="0076570A" w:rsidRPr="0076570A">
        <w:t>.97x-78)+12</w:t>
      </w:r>
      <w:r>
        <w:t xml:space="preserve"> that provides a reasonable model of the photoperiod</w:t>
      </w:r>
      <w:r w:rsidR="00BA3F3D">
        <w:t xml:space="preserve"> with sequential days of the year on the x-axis and y values representing hours of daylight</w:t>
      </w:r>
      <w:r>
        <w:t xml:space="preserve">.  </w:t>
      </w:r>
      <w:r w:rsidR="00B53835">
        <w:t xml:space="preserve">(See figure 2.)  </w:t>
      </w:r>
      <w:r w:rsidR="008C1D81">
        <w:t xml:space="preserve">It’s not perfect but </w:t>
      </w:r>
      <w:r w:rsidR="00605B8A">
        <w:t>the amplitude of 4 and th</w:t>
      </w:r>
      <w:r w:rsidR="00867295">
        <w:t>e vertical shift of 12 give</w:t>
      </w:r>
      <w:r w:rsidR="00605B8A">
        <w:t xml:space="preserve"> it a minimum of 8 </w:t>
      </w:r>
      <w:r w:rsidR="00D859D6">
        <w:t xml:space="preserve">hours </w:t>
      </w:r>
      <w:r w:rsidR="00605B8A">
        <w:t xml:space="preserve">and a maximum of 16 </w:t>
      </w:r>
      <w:proofErr w:type="gramStart"/>
      <w:r w:rsidR="00D859D6">
        <w:t xml:space="preserve">hours </w:t>
      </w:r>
      <w:r w:rsidR="00605B8A">
        <w:t>which works fairly well for our latitude here</w:t>
      </w:r>
      <w:proofErr w:type="gramEnd"/>
      <w:r w:rsidR="00605B8A">
        <w:t xml:space="preserve"> in Washington state.  </w:t>
      </w:r>
      <w:r w:rsidR="00837DAA">
        <w:t>Letting C</w:t>
      </w:r>
      <w:r w:rsidR="00CB0DF5">
        <w:t xml:space="preserve"> equal 81</w:t>
      </w:r>
      <w:r w:rsidR="00BA3F3D">
        <w:t xml:space="preserve"> shifts the whole curve horizontally so that the graph starts just beyond its minimum (just as the winter solstice occurs about ten days before the start of the new year) </w:t>
      </w:r>
      <w:r w:rsidR="00837DAA">
        <w:t>and a B</w:t>
      </w:r>
      <w:r w:rsidR="00CB0DF5">
        <w:t xml:space="preserve"> value of .99</w:t>
      </w:r>
      <w:r w:rsidR="00BA3F3D">
        <w:t xml:space="preserve"> adjusts the period of the function to be more like 365 days when the function is plotted using degrees r</w:t>
      </w:r>
      <w:r w:rsidR="00D859D6">
        <w:t xml:space="preserve">ather than radians.  </w:t>
      </w:r>
      <w:r w:rsidR="00CB0DF5">
        <w:t xml:space="preserve">(The values of B and C could be refined but are adequate for this application.)  </w:t>
      </w:r>
    </w:p>
    <w:p w14:paraId="3CF76D93" w14:textId="77777777" w:rsidR="00A34FD4" w:rsidRDefault="00A34FD4"/>
    <w:p w14:paraId="15229598" w14:textId="5B9535B3" w:rsidR="005B64E5" w:rsidRDefault="00CB0DF5">
      <w:r>
        <w:rPr>
          <w:noProof/>
        </w:rPr>
        <w:drawing>
          <wp:inline distT="0" distB="0" distL="0" distR="0" wp14:anchorId="486AAAF1" wp14:editId="1725FFE4">
            <wp:extent cx="5143500" cy="3772695"/>
            <wp:effectExtent l="0" t="0" r="0" b="12065"/>
            <wp:docPr id="1" name="Picture 1" descr="Macintosh HD:Users:mroddy:Desktop:Screen shot 2011-09-16 at 9.40.5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roddy:Desktop:Screen shot 2011-09-16 at 9.40.57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697" cy="3772840"/>
                    </a:xfrm>
                    <a:prstGeom prst="rect">
                      <a:avLst/>
                    </a:prstGeom>
                    <a:noFill/>
                    <a:ln>
                      <a:noFill/>
                    </a:ln>
                  </pic:spPr>
                </pic:pic>
              </a:graphicData>
            </a:graphic>
          </wp:inline>
        </w:drawing>
      </w:r>
    </w:p>
    <w:p w14:paraId="6AD1B17F" w14:textId="77777777" w:rsidR="00B53835" w:rsidRDefault="00B53835">
      <w:r w:rsidRPr="0044521E">
        <w:rPr>
          <w:b/>
        </w:rPr>
        <w:t>Figure 2.</w:t>
      </w:r>
      <w:r>
        <w:t xml:space="preserve">  </w:t>
      </w:r>
      <w:r w:rsidRPr="001967DD">
        <w:rPr>
          <w:i/>
        </w:rPr>
        <w:t>Using a sine function to model the photoperiod over two years</w:t>
      </w:r>
    </w:p>
    <w:p w14:paraId="099347B5" w14:textId="77777777" w:rsidR="00B53835" w:rsidRDefault="00B53835"/>
    <w:p w14:paraId="723293E3" w14:textId="23DE00FE" w:rsidR="008E24BB" w:rsidRDefault="00114BB5">
      <w:r>
        <w:t>Having this equation enables prediction and further analysis.  For example, the slope of the c</w:t>
      </w:r>
      <w:r w:rsidR="00203440">
        <w:t xml:space="preserve">urve </w:t>
      </w:r>
      <w:r>
        <w:t>tells me how quickly the days’ lengths are changing</w:t>
      </w:r>
      <w:r w:rsidR="00203440">
        <w:t xml:space="preserve"> at that point in the year</w:t>
      </w:r>
      <w:r>
        <w:t>.  As I write this we are nearing</w:t>
      </w:r>
      <w:r w:rsidR="00332064">
        <w:t xml:space="preserve"> mid September, 2</w:t>
      </w:r>
      <w:r w:rsidR="00203440">
        <w:t>5</w:t>
      </w:r>
      <w:r w:rsidR="00332064">
        <w:t>8</w:t>
      </w:r>
      <w:r w:rsidR="00203440">
        <w:t xml:space="preserve"> days into the year.  Looking at the graph for the photoperiod I see that the slope is steep</w:t>
      </w:r>
      <w:r w:rsidR="008B506E">
        <w:t xml:space="preserve"> at this time of the year.  </w:t>
      </w:r>
      <w:r w:rsidR="008B506E" w:rsidRPr="0001077E">
        <w:t xml:space="preserve">The change is tied in to the change in the seasons.  While there are </w:t>
      </w:r>
      <w:r w:rsidR="0001077E" w:rsidRPr="0001077E">
        <w:t>about 377</w:t>
      </w:r>
      <w:r w:rsidR="008B506E" w:rsidRPr="0001077E">
        <w:t xml:space="preserve"> hours of daylight in September, October has only </w:t>
      </w:r>
      <w:r w:rsidR="0001077E" w:rsidRPr="0001077E">
        <w:t>338, and it has one m</w:t>
      </w:r>
      <w:r w:rsidR="0001077E">
        <w:t>o</w:t>
      </w:r>
      <w:r w:rsidR="0001077E" w:rsidRPr="0001077E">
        <w:t>re day than does September!</w:t>
      </w:r>
      <w:r w:rsidR="008B506E" w:rsidRPr="0001077E">
        <w:t xml:space="preserve"> </w:t>
      </w:r>
      <w:r w:rsidR="00203440" w:rsidRPr="0001077E">
        <w:t xml:space="preserve"> </w:t>
      </w:r>
      <w:r w:rsidR="00DB5A3D">
        <w:t>That change i</w:t>
      </w:r>
      <w:r w:rsidR="0001077E">
        <w:t xml:space="preserve">s equivalent to about two solid days of darkness.  </w:t>
      </w:r>
    </w:p>
    <w:p w14:paraId="196060F5" w14:textId="77777777" w:rsidR="005B64E5" w:rsidRDefault="005B64E5"/>
    <w:p w14:paraId="2174434A" w14:textId="6E67C16C" w:rsidR="008530F8" w:rsidRDefault="00F21980" w:rsidP="00B554AA">
      <w:r w:rsidRPr="00F21980">
        <w:rPr>
          <w:b/>
        </w:rPr>
        <w:t>Elevation</w:t>
      </w:r>
      <w:r>
        <w:tab/>
      </w:r>
      <w:r w:rsidR="00DE127C">
        <w:t>Another aspect of our environment</w:t>
      </w:r>
      <w:r w:rsidR="00DB5A3D">
        <w:t>,</w:t>
      </w:r>
      <w:r w:rsidR="00DE127C">
        <w:t xml:space="preserve"> and one that goes a long way toward determining the temperature in the long </w:t>
      </w:r>
      <w:proofErr w:type="gramStart"/>
      <w:r w:rsidR="00DE127C">
        <w:t>run</w:t>
      </w:r>
      <w:r w:rsidR="00DB5A3D">
        <w:t>,</w:t>
      </w:r>
      <w:proofErr w:type="gramEnd"/>
      <w:r w:rsidR="00DE127C">
        <w:t xml:space="preserve"> is the elevation of</w:t>
      </w:r>
      <w:r w:rsidR="001967DD">
        <w:t xml:space="preserve"> the sun in the sky.  A</w:t>
      </w:r>
      <w:r w:rsidR="00DE127C">
        <w:t>t our lat</w:t>
      </w:r>
      <w:r w:rsidR="001967DD">
        <w:t>itude</w:t>
      </w:r>
      <w:r w:rsidR="008D2427">
        <w:t xml:space="preserve"> the sun may be high overhead at noon in the summer time but by the middle of December the sun never gets above</w:t>
      </w:r>
      <w:r w:rsidR="000E5D13">
        <w:t xml:space="preserve"> an </w:t>
      </w:r>
      <w:r w:rsidR="000E5D13" w:rsidRPr="008530F8">
        <w:t xml:space="preserve">angle of </w:t>
      </w:r>
      <w:r w:rsidR="00AD3440" w:rsidRPr="008530F8">
        <w:t>20</w:t>
      </w:r>
      <w:r w:rsidR="000E5D13" w:rsidRPr="008530F8">
        <w:t xml:space="preserve"> degrees</w:t>
      </w:r>
      <w:r w:rsidR="0001077E">
        <w:t xml:space="preserve"> above the horizon</w:t>
      </w:r>
      <w:r w:rsidR="000E5D13">
        <w:t>.  This matters because when the sun is lower in the sky its rays strike us at</w:t>
      </w:r>
      <w:r w:rsidR="001967DD">
        <w:t xml:space="preserve"> an</w:t>
      </w:r>
      <w:r w:rsidR="000E5D13">
        <w:t xml:space="preserve"> angle and are more spread out as a result. </w:t>
      </w:r>
      <w:r w:rsidR="0001077E">
        <w:t xml:space="preserve"> </w:t>
      </w:r>
      <w:r>
        <w:t xml:space="preserve">With some simple use of </w:t>
      </w:r>
      <w:r w:rsidR="001967DD">
        <w:t xml:space="preserve">right triangles and trigonometric relationships </w:t>
      </w:r>
      <w:r>
        <w:t>we can see</w:t>
      </w:r>
      <w:r w:rsidR="00DB5A3D">
        <w:t>,</w:t>
      </w:r>
      <w:r>
        <w:t xml:space="preserve"> f</w:t>
      </w:r>
      <w:r w:rsidR="00361BE4">
        <w:t xml:space="preserve">or example, </w:t>
      </w:r>
      <w:r>
        <w:t xml:space="preserve">that </w:t>
      </w:r>
      <w:r w:rsidR="00063D33">
        <w:t xml:space="preserve">a beam of </w:t>
      </w:r>
      <w:r w:rsidR="00361BE4">
        <w:t>sunshine</w:t>
      </w:r>
      <w:r w:rsidR="00063D33">
        <w:t xml:space="preserve"> one </w:t>
      </w:r>
      <w:r w:rsidR="00CC23D5">
        <w:t>mile</w:t>
      </w:r>
      <w:r w:rsidR="00063D33">
        <w:t xml:space="preserve"> wide</w:t>
      </w:r>
      <w:r w:rsidR="00361BE4">
        <w:t xml:space="preserve"> </w:t>
      </w:r>
      <w:r w:rsidR="00DB5A3D">
        <w:t>coming</w:t>
      </w:r>
      <w:r w:rsidR="00CC23D5">
        <w:t xml:space="preserve"> in at an elevation angle of 3</w:t>
      </w:r>
      <w:r w:rsidR="00361BE4">
        <w:t xml:space="preserve">0 degrees is </w:t>
      </w:r>
      <w:r w:rsidR="00063D33">
        <w:t xml:space="preserve">spread out over a horizontal surface that is </w:t>
      </w:r>
      <w:r w:rsidR="00CC23D5">
        <w:t>2 miles</w:t>
      </w:r>
      <w:r w:rsidR="00063D33">
        <w:t xml:space="preserve"> wide. (See </w:t>
      </w:r>
      <w:r w:rsidR="00063D33" w:rsidRPr="00F21980">
        <w:t>figure 3.)  When</w:t>
      </w:r>
      <w:r w:rsidR="00063D33">
        <w:t xml:space="preserve"> that sa</w:t>
      </w:r>
      <w:r>
        <w:t xml:space="preserve">me beam comes in </w:t>
      </w:r>
      <w:r w:rsidR="00CC23D5">
        <w:t>from straight overhead (9</w:t>
      </w:r>
      <w:r w:rsidR="00063D33">
        <w:t>0 degrees</w:t>
      </w:r>
      <w:r w:rsidR="00CC23D5">
        <w:t>)</w:t>
      </w:r>
      <w:r w:rsidR="00DB5A3D">
        <w:t>, it is distributed</w:t>
      </w:r>
      <w:r w:rsidR="00A64E9E">
        <w:t xml:space="preserve"> out over one mile, making it more concentrated and therefore more</w:t>
      </w:r>
      <w:r w:rsidR="00063D33">
        <w:t xml:space="preserve"> effective as a source of heat.  </w:t>
      </w:r>
    </w:p>
    <w:p w14:paraId="04462EC6" w14:textId="77777777" w:rsidR="008530F8" w:rsidRDefault="008530F8" w:rsidP="00B554AA"/>
    <w:p w14:paraId="137D20F3" w14:textId="77777777" w:rsidR="008530F8" w:rsidRDefault="008530F8" w:rsidP="00B554AA">
      <w:r>
        <w:rPr>
          <w:noProof/>
        </w:rPr>
        <w:drawing>
          <wp:inline distT="0" distB="0" distL="0" distR="0" wp14:anchorId="7EEA3685" wp14:editId="5422370E">
            <wp:extent cx="3543300" cy="2522140"/>
            <wp:effectExtent l="0" t="0" r="0" b="0"/>
            <wp:docPr id="11" name="Picture 10" descr="Solar 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Angle.png"/>
                    <pic:cNvPicPr/>
                  </pic:nvPicPr>
                  <pic:blipFill>
                    <a:blip r:embed="rId12"/>
                    <a:stretch>
                      <a:fillRect/>
                    </a:stretch>
                  </pic:blipFill>
                  <pic:spPr>
                    <a:xfrm>
                      <a:off x="0" y="0"/>
                      <a:ext cx="3544078" cy="2522694"/>
                    </a:xfrm>
                    <a:prstGeom prst="rect">
                      <a:avLst/>
                    </a:prstGeom>
                    <a:ln>
                      <a:noFill/>
                    </a:ln>
                  </pic:spPr>
                </pic:pic>
              </a:graphicData>
            </a:graphic>
          </wp:inline>
        </w:drawing>
      </w:r>
    </w:p>
    <w:p w14:paraId="4265B489" w14:textId="77777777" w:rsidR="008530F8" w:rsidRDefault="008530F8" w:rsidP="00B554AA">
      <w:r w:rsidRPr="0044521E">
        <w:rPr>
          <w:b/>
        </w:rPr>
        <w:t>Figure 3.</w:t>
      </w:r>
      <w:r>
        <w:t xml:space="preserve"> </w:t>
      </w:r>
      <w:r>
        <w:tab/>
      </w:r>
      <w:r w:rsidRPr="001967DD">
        <w:rPr>
          <w:i/>
        </w:rPr>
        <w:t>Concentration of the sun’s energy varies with the angle of elevation</w:t>
      </w:r>
    </w:p>
    <w:p w14:paraId="52CBD6B1" w14:textId="77777777" w:rsidR="008530F8" w:rsidRDefault="008530F8" w:rsidP="00B554AA"/>
    <w:p w14:paraId="009F6488" w14:textId="5A0C0BB1" w:rsidR="00C65A35" w:rsidRDefault="00A64E9E" w:rsidP="00B554AA">
      <w:r>
        <w:t>There are sites</w:t>
      </w:r>
      <w:r w:rsidR="00707A6C">
        <w:t xml:space="preserve"> online that provide the sun’s maximum elevation angle at any </w:t>
      </w:r>
      <w:r w:rsidR="00617902">
        <w:t xml:space="preserve">day for any location.  </w:t>
      </w:r>
      <w:r w:rsidR="00F94122">
        <w:t xml:space="preserve">(See, for example, </w:t>
      </w:r>
      <w:r w:rsidR="005D35EC">
        <w:t xml:space="preserve">Star Walk and Sky Live on the </w:t>
      </w:r>
      <w:proofErr w:type="spellStart"/>
      <w:r w:rsidR="005D35EC">
        <w:t>iPad</w:t>
      </w:r>
      <w:proofErr w:type="spellEnd"/>
      <w:r w:rsidR="005D35EC">
        <w:t xml:space="preserve"> or </w:t>
      </w:r>
      <w:hyperlink r:id="rId13" w:history="1">
        <w:r w:rsidR="00F94122" w:rsidRPr="0086395B">
          <w:rPr>
            <w:rStyle w:val="Hyperlink"/>
          </w:rPr>
          <w:t>http://www.srrb.noaa.gov/highlights/sunrise/azel.html</w:t>
        </w:r>
      </w:hyperlink>
      <w:r w:rsidR="00F94122">
        <w:t xml:space="preserve"> </w:t>
      </w:r>
      <w:r w:rsidR="005D35EC">
        <w:t>on the Web</w:t>
      </w:r>
      <w:r w:rsidR="00F94122">
        <w:t xml:space="preserve">)  </w:t>
      </w:r>
      <w:r w:rsidR="001967DD">
        <w:t xml:space="preserve">Using these I collect some data </w:t>
      </w:r>
      <w:r w:rsidR="00617902">
        <w:t xml:space="preserve">and make a </w:t>
      </w:r>
      <w:r w:rsidR="00384E07">
        <w:t>chart showing the relationship between maximum solar elevation and days of the year</w:t>
      </w:r>
      <w:r w:rsidR="00617902">
        <w:t xml:space="preserve">.  When I do I see that the basic shape of the curve is similar to that of the photoperiod.  </w:t>
      </w:r>
      <w:r w:rsidR="00D27685">
        <w:t xml:space="preserve">(See </w:t>
      </w:r>
      <w:r w:rsidR="00D27685" w:rsidRPr="007876AE">
        <w:t>figure 4.)</w:t>
      </w:r>
      <w:r w:rsidR="00D27685">
        <w:t xml:space="preserve">  </w:t>
      </w:r>
      <w:r w:rsidR="00A55194">
        <w:t xml:space="preserve">In June the sun rises earlier, stays up later, and </w:t>
      </w:r>
      <w:r w:rsidR="00B554AA">
        <w:t>ascends</w:t>
      </w:r>
      <w:r w:rsidR="00A55194">
        <w:t xml:space="preserve"> to a much greater angle, providing radiation that is less dispersed and therefore more effective at heating the earth, and us!</w:t>
      </w:r>
      <w:r w:rsidR="00361BE4">
        <w:t xml:space="preserve"> </w:t>
      </w:r>
      <w:r w:rsidR="00D27685">
        <w:t xml:space="preserve"> </w:t>
      </w:r>
      <w:r w:rsidR="004166A8">
        <w:t xml:space="preserve">Our hottest days tend to come later in the year just as our coldest nights lag behind the winter solstice but this is because it takes time for the planet and its oceans to heat up and to cool down.  </w:t>
      </w:r>
    </w:p>
    <w:p w14:paraId="2757DE6E" w14:textId="77777777" w:rsidR="00C65A35" w:rsidRDefault="00C65A35" w:rsidP="00B554AA"/>
    <w:p w14:paraId="70FCDE6D" w14:textId="036A686B" w:rsidR="00C65A35" w:rsidRDefault="00C65A35" w:rsidP="00B554AA">
      <w:r>
        <w:rPr>
          <w:noProof/>
        </w:rPr>
        <w:drawing>
          <wp:inline distT="0" distB="0" distL="0" distR="0" wp14:anchorId="243480D4" wp14:editId="208ED069">
            <wp:extent cx="3467228" cy="29591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Elevation.jpg"/>
                    <pic:cNvPicPr/>
                  </pic:nvPicPr>
                  <pic:blipFill>
                    <a:blip r:embed="rId14">
                      <a:extLst>
                        <a:ext uri="{28A0092B-C50C-407E-A947-70E740481C1C}">
                          <a14:useLocalDpi xmlns:a14="http://schemas.microsoft.com/office/drawing/2010/main" val="0"/>
                        </a:ext>
                      </a:extLst>
                    </a:blip>
                    <a:stretch>
                      <a:fillRect/>
                    </a:stretch>
                  </pic:blipFill>
                  <pic:spPr>
                    <a:xfrm>
                      <a:off x="0" y="0"/>
                      <a:ext cx="3467228" cy="2959100"/>
                    </a:xfrm>
                    <a:prstGeom prst="rect">
                      <a:avLst/>
                    </a:prstGeom>
                    <a:extLst>
                      <a:ext uri="{FAA26D3D-D897-4be2-8F04-BA451C77F1D7}">
                        <ma14:placeholderFlag xmlns:ma14="http://schemas.microsoft.com/office/mac/drawingml/2011/main"/>
                      </a:ext>
                    </a:extLst>
                  </pic:spPr>
                </pic:pic>
              </a:graphicData>
            </a:graphic>
          </wp:inline>
        </w:drawing>
      </w:r>
    </w:p>
    <w:p w14:paraId="389321A9" w14:textId="1545F129" w:rsidR="00C65A35" w:rsidRPr="00612F4E" w:rsidRDefault="00C65A35" w:rsidP="00C65A35">
      <w:pPr>
        <w:pStyle w:val="Caption"/>
        <w:rPr>
          <w:sz w:val="24"/>
          <w:szCs w:val="24"/>
        </w:rPr>
      </w:pPr>
      <w:r w:rsidRPr="007876AE">
        <w:rPr>
          <w:color w:val="auto"/>
          <w:sz w:val="24"/>
          <w:szCs w:val="24"/>
        </w:rPr>
        <w:t>Figure 4.</w:t>
      </w:r>
      <w:r w:rsidRPr="00612F4E">
        <w:rPr>
          <w:sz w:val="24"/>
          <w:szCs w:val="24"/>
        </w:rPr>
        <w:t xml:space="preserve">  </w:t>
      </w:r>
      <w:r w:rsidRPr="007876AE">
        <w:rPr>
          <w:b w:val="0"/>
          <w:i/>
          <w:color w:val="auto"/>
          <w:sz w:val="24"/>
          <w:szCs w:val="24"/>
        </w:rPr>
        <w:t>Solar Elevation - Two years</w:t>
      </w:r>
    </w:p>
    <w:p w14:paraId="2FEDEBD7" w14:textId="77777777" w:rsidR="00C65A35" w:rsidRDefault="00C65A35" w:rsidP="00B554AA"/>
    <w:p w14:paraId="70F825DB" w14:textId="66A5F2B7" w:rsidR="00AA425C" w:rsidRDefault="000C203C" w:rsidP="00B554AA">
      <w:r w:rsidRPr="00DB5A3D">
        <w:t xml:space="preserve">I notice, as I enter the data to create the </w:t>
      </w:r>
      <w:r w:rsidR="00C975A6" w:rsidRPr="00DB5A3D">
        <w:t xml:space="preserve">scatter plot in figure 4, that </w:t>
      </w:r>
      <w:r w:rsidR="00C7372C" w:rsidRPr="00DB5A3D">
        <w:t>t</w:t>
      </w:r>
      <w:r w:rsidR="00C7372C">
        <w:t>he solar elevation tends to change by about two degrees every five days.  This is true during the times of the year when the slope of the curve is steepest, either positive or negative.  It is only in the peaks and valleys of the curve that the rate of change slows, turns around, an</w:t>
      </w:r>
      <w:r w:rsidR="00C65A35">
        <w:t>d heads in the other direction.  It reminds me of the tide, flooding in, going slack, and then turning back to the sea, following the moon that revolves around the earth as it circles the sun …</w:t>
      </w:r>
    </w:p>
    <w:p w14:paraId="29D8E108" w14:textId="77777777" w:rsidR="00C975A6" w:rsidRPr="00AA425C" w:rsidRDefault="00C975A6" w:rsidP="00B554AA"/>
    <w:p w14:paraId="461565F4" w14:textId="009E6EA1" w:rsidR="00DB3CF8" w:rsidRDefault="00612F4E" w:rsidP="00B554AA">
      <w:pPr>
        <w:rPr>
          <w:rFonts w:eastAsia="ＭＳ 明朝" w:cs="ＭＳ 明朝"/>
          <w:lang w:eastAsia="ja-JP"/>
        </w:rPr>
      </w:pPr>
      <w:r w:rsidRPr="00612F4E">
        <w:rPr>
          <w:rFonts w:eastAsia="ＭＳ 明朝" w:cs="ＭＳ 明朝"/>
          <w:b/>
          <w:lang w:eastAsia="ja-JP"/>
        </w:rPr>
        <w:t>Conclusion</w:t>
      </w:r>
      <w:r>
        <w:rPr>
          <w:rFonts w:eastAsia="ＭＳ 明朝" w:cs="ＭＳ 明朝"/>
          <w:lang w:eastAsia="ja-JP"/>
        </w:rPr>
        <w:tab/>
      </w:r>
      <w:r w:rsidR="00AA425C">
        <w:rPr>
          <w:rFonts w:eastAsia="ＭＳ 明朝" w:cs="ＭＳ 明朝"/>
          <w:lang w:eastAsia="ja-JP"/>
        </w:rPr>
        <w:t>I do</w:t>
      </w:r>
      <w:r w:rsidR="00AA425C" w:rsidRPr="00AA425C">
        <w:rPr>
          <w:rFonts w:eastAsia="ＭＳ 明朝" w:cs="ＭＳ 明朝"/>
          <w:lang w:eastAsia="ja-JP"/>
        </w:rPr>
        <w:t xml:space="preserve"> not need mathematics to </w:t>
      </w:r>
      <w:r w:rsidR="00AA425C">
        <w:rPr>
          <w:rFonts w:eastAsia="ＭＳ 明朝" w:cs="ＭＳ 明朝"/>
          <w:lang w:eastAsia="ja-JP"/>
        </w:rPr>
        <w:t>apprecia</w:t>
      </w:r>
      <w:r w:rsidR="00145916">
        <w:rPr>
          <w:rFonts w:eastAsia="ＭＳ 明朝" w:cs="ＭＳ 明朝"/>
          <w:lang w:eastAsia="ja-JP"/>
        </w:rPr>
        <w:t xml:space="preserve">te the warmth of the summer sun or the lengthening of days as spring approaches.  </w:t>
      </w:r>
      <w:r w:rsidR="008F0949">
        <w:rPr>
          <w:rFonts w:eastAsia="ＭＳ 明朝" w:cs="ＭＳ 明朝"/>
          <w:lang w:eastAsia="ja-JP"/>
        </w:rPr>
        <w:t xml:space="preserve">Yet I pay more attention and I attend differently </w:t>
      </w:r>
      <w:r w:rsidR="00C65A35">
        <w:rPr>
          <w:rFonts w:eastAsia="ＭＳ 明朝" w:cs="ＭＳ 明朝"/>
          <w:lang w:eastAsia="ja-JP"/>
        </w:rPr>
        <w:t xml:space="preserve">to these aspects of my environment </w:t>
      </w:r>
      <w:r w:rsidR="008F0949">
        <w:rPr>
          <w:rFonts w:eastAsia="ＭＳ 明朝" w:cs="ＭＳ 明朝"/>
          <w:lang w:eastAsia="ja-JP"/>
        </w:rPr>
        <w:t>becaus</w:t>
      </w:r>
      <w:r w:rsidR="00C65A35">
        <w:rPr>
          <w:rFonts w:eastAsia="ＭＳ 明朝" w:cs="ＭＳ 明朝"/>
          <w:lang w:eastAsia="ja-JP"/>
        </w:rPr>
        <w:t>e I have considered them</w:t>
      </w:r>
      <w:r w:rsidR="008F0949">
        <w:rPr>
          <w:rFonts w:eastAsia="ＭＳ 明朝" w:cs="ＭＳ 明朝"/>
          <w:lang w:eastAsia="ja-JP"/>
        </w:rPr>
        <w:t xml:space="preserve"> in a quantitative sense.  </w:t>
      </w:r>
      <w:r w:rsidR="00DB3CF8">
        <w:rPr>
          <w:rFonts w:eastAsia="ＭＳ 明朝" w:cs="ＭＳ 明朝"/>
          <w:lang w:eastAsia="ja-JP"/>
        </w:rPr>
        <w:t xml:space="preserve">I see </w:t>
      </w:r>
      <w:r w:rsidR="00BE1BF9">
        <w:rPr>
          <w:rFonts w:eastAsia="ＭＳ 明朝" w:cs="ＭＳ 明朝"/>
          <w:lang w:eastAsia="ja-JP"/>
        </w:rPr>
        <w:t xml:space="preserve">more </w:t>
      </w:r>
      <w:r w:rsidR="00DB3CF8">
        <w:rPr>
          <w:rFonts w:eastAsia="ＭＳ 明朝" w:cs="ＭＳ 明朝"/>
          <w:lang w:eastAsia="ja-JP"/>
        </w:rPr>
        <w:t xml:space="preserve">connections than I might have otherwise and I come to believe that I may be able to create more.  In the end, maybe that’s why we need to know this stuff.  </w:t>
      </w:r>
    </w:p>
    <w:p w14:paraId="3DF51722" w14:textId="77777777" w:rsidR="00DB3CF8" w:rsidRDefault="00DB3CF8" w:rsidP="00B554AA">
      <w:pPr>
        <w:rPr>
          <w:rFonts w:eastAsia="ＭＳ 明朝" w:cs="ＭＳ 明朝"/>
          <w:lang w:eastAsia="ja-JP"/>
        </w:rPr>
      </w:pPr>
    </w:p>
    <w:p w14:paraId="7E8556DA" w14:textId="77777777" w:rsidR="00DB3CF8" w:rsidRDefault="00DB3CF8" w:rsidP="00B554AA">
      <w:pPr>
        <w:rPr>
          <w:rFonts w:eastAsia="ＭＳ 明朝" w:cs="ＭＳ 明朝"/>
          <w:lang w:eastAsia="ja-JP"/>
        </w:rPr>
      </w:pPr>
      <w:r>
        <w:rPr>
          <w:rFonts w:eastAsia="ＭＳ 明朝" w:cs="ＭＳ 明朝"/>
          <w:lang w:eastAsia="ja-JP"/>
        </w:rPr>
        <w:t>Mark Roddy</w:t>
      </w:r>
    </w:p>
    <w:p w14:paraId="5C61F1CA" w14:textId="77777777" w:rsidR="006B2F4F" w:rsidRDefault="00DB3CF8" w:rsidP="00B554AA">
      <w:pPr>
        <w:rPr>
          <w:rFonts w:eastAsia="ＭＳ 明朝" w:cs="ＭＳ 明朝"/>
          <w:lang w:eastAsia="ja-JP"/>
        </w:rPr>
      </w:pPr>
      <w:r>
        <w:rPr>
          <w:rFonts w:eastAsia="ＭＳ 明朝" w:cs="ＭＳ 明朝"/>
          <w:lang w:eastAsia="ja-JP"/>
        </w:rPr>
        <w:t>Seattle University</w:t>
      </w:r>
    </w:p>
    <w:p w14:paraId="54C94853" w14:textId="77777777" w:rsidR="004010A7" w:rsidRDefault="004010A7" w:rsidP="004010A7">
      <w:pPr>
        <w:rPr>
          <w:rFonts w:ascii="Times New Roman" w:hAnsi="Times New Roman" w:cs="Times New Roman"/>
        </w:rPr>
      </w:pPr>
      <w:r>
        <w:rPr>
          <w:rFonts w:ascii="Times New Roman" w:hAnsi="Times New Roman" w:cs="Times New Roman"/>
        </w:rPr>
        <w:t>College of Education</w:t>
      </w:r>
    </w:p>
    <w:p w14:paraId="48E88792" w14:textId="77777777" w:rsidR="004010A7" w:rsidRDefault="004010A7" w:rsidP="004010A7">
      <w:pPr>
        <w:rPr>
          <w:rFonts w:ascii="Times New Roman" w:hAnsi="Times New Roman" w:cs="Times New Roman"/>
        </w:rPr>
      </w:pPr>
      <w:hyperlink r:id="rId15" w:history="1">
        <w:r w:rsidRPr="00645897">
          <w:rPr>
            <w:rStyle w:val="Hyperlink"/>
            <w:rFonts w:ascii="Times New Roman" w:hAnsi="Times New Roman" w:cs="Times New Roman"/>
          </w:rPr>
          <w:t>mroddy@seattleu.edu</w:t>
        </w:r>
      </w:hyperlink>
    </w:p>
    <w:p w14:paraId="1BA5C9B4" w14:textId="77777777" w:rsidR="004010A7" w:rsidRPr="008746D5" w:rsidRDefault="004010A7" w:rsidP="004010A7">
      <w:pPr>
        <w:rPr>
          <w:rFonts w:ascii="Times New Roman" w:hAnsi="Times New Roman" w:cs="Times New Roman"/>
        </w:rPr>
      </w:pPr>
      <w:r>
        <w:rPr>
          <w:rFonts w:ascii="Times New Roman" w:hAnsi="Times New Roman" w:cs="Times New Roman"/>
        </w:rPr>
        <w:t>(206) 296-5765</w:t>
      </w:r>
    </w:p>
    <w:p w14:paraId="7D698968" w14:textId="77777777" w:rsidR="004010A7" w:rsidRPr="00AA425C" w:rsidRDefault="004010A7" w:rsidP="00B554AA">
      <w:pPr>
        <w:rPr>
          <w:rFonts w:eastAsia="ＭＳ 明朝" w:cs="ＭＳ 明朝"/>
          <w:lang w:eastAsia="ja-JP"/>
        </w:rPr>
      </w:pPr>
    </w:p>
    <w:sectPr w:rsidR="004010A7" w:rsidRPr="00AA425C" w:rsidSect="00BC53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oNotTrackMove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E8D"/>
    <w:rsid w:val="0001077E"/>
    <w:rsid w:val="00063D33"/>
    <w:rsid w:val="000A3E89"/>
    <w:rsid w:val="000C203C"/>
    <w:rsid w:val="000D5CCC"/>
    <w:rsid w:val="000E1C4A"/>
    <w:rsid w:val="000E5D13"/>
    <w:rsid w:val="00114BB5"/>
    <w:rsid w:val="00145916"/>
    <w:rsid w:val="0015648E"/>
    <w:rsid w:val="00175EA3"/>
    <w:rsid w:val="001967DD"/>
    <w:rsid w:val="00203440"/>
    <w:rsid w:val="00220242"/>
    <w:rsid w:val="00243FC2"/>
    <w:rsid w:val="0027369F"/>
    <w:rsid w:val="002D1435"/>
    <w:rsid w:val="003314CE"/>
    <w:rsid w:val="00332064"/>
    <w:rsid w:val="00361128"/>
    <w:rsid w:val="00361BE4"/>
    <w:rsid w:val="00381BDF"/>
    <w:rsid w:val="00384E07"/>
    <w:rsid w:val="003C343B"/>
    <w:rsid w:val="003E25FF"/>
    <w:rsid w:val="004010A7"/>
    <w:rsid w:val="004029DE"/>
    <w:rsid w:val="004166A8"/>
    <w:rsid w:val="0044521E"/>
    <w:rsid w:val="00496AA5"/>
    <w:rsid w:val="00563C0B"/>
    <w:rsid w:val="005B64E5"/>
    <w:rsid w:val="005D18F7"/>
    <w:rsid w:val="005D35EC"/>
    <w:rsid w:val="00605B8A"/>
    <w:rsid w:val="00612F4E"/>
    <w:rsid w:val="00617902"/>
    <w:rsid w:val="006B2F4F"/>
    <w:rsid w:val="006D11C1"/>
    <w:rsid w:val="006F01A0"/>
    <w:rsid w:val="00707A6C"/>
    <w:rsid w:val="0076570A"/>
    <w:rsid w:val="007876AE"/>
    <w:rsid w:val="00790652"/>
    <w:rsid w:val="00791CE0"/>
    <w:rsid w:val="00837DAA"/>
    <w:rsid w:val="008530F8"/>
    <w:rsid w:val="00867295"/>
    <w:rsid w:val="008B506E"/>
    <w:rsid w:val="008C1D81"/>
    <w:rsid w:val="008D2427"/>
    <w:rsid w:val="008E24BB"/>
    <w:rsid w:val="008F0949"/>
    <w:rsid w:val="008F5AFF"/>
    <w:rsid w:val="009306CE"/>
    <w:rsid w:val="009E73DF"/>
    <w:rsid w:val="00A24066"/>
    <w:rsid w:val="00A34FD4"/>
    <w:rsid w:val="00A55194"/>
    <w:rsid w:val="00A64E9E"/>
    <w:rsid w:val="00A87BF2"/>
    <w:rsid w:val="00AA425C"/>
    <w:rsid w:val="00AA61B5"/>
    <w:rsid w:val="00AD3440"/>
    <w:rsid w:val="00AE4F57"/>
    <w:rsid w:val="00AF1415"/>
    <w:rsid w:val="00B53835"/>
    <w:rsid w:val="00B554AA"/>
    <w:rsid w:val="00BA3AB2"/>
    <w:rsid w:val="00BA3F3D"/>
    <w:rsid w:val="00BB2E8D"/>
    <w:rsid w:val="00BC5330"/>
    <w:rsid w:val="00BC5EF4"/>
    <w:rsid w:val="00BE1BF9"/>
    <w:rsid w:val="00BF28A3"/>
    <w:rsid w:val="00BF4ACB"/>
    <w:rsid w:val="00C25889"/>
    <w:rsid w:val="00C33F0A"/>
    <w:rsid w:val="00C65A35"/>
    <w:rsid w:val="00C7372C"/>
    <w:rsid w:val="00C975A6"/>
    <w:rsid w:val="00CB0DF5"/>
    <w:rsid w:val="00CC23D5"/>
    <w:rsid w:val="00CD7BEF"/>
    <w:rsid w:val="00CF289F"/>
    <w:rsid w:val="00D27685"/>
    <w:rsid w:val="00D45C27"/>
    <w:rsid w:val="00D7034D"/>
    <w:rsid w:val="00D80ACA"/>
    <w:rsid w:val="00D859D6"/>
    <w:rsid w:val="00D920D5"/>
    <w:rsid w:val="00DB3CF8"/>
    <w:rsid w:val="00DB5A3D"/>
    <w:rsid w:val="00DE127C"/>
    <w:rsid w:val="00E1127A"/>
    <w:rsid w:val="00E23268"/>
    <w:rsid w:val="00E6709B"/>
    <w:rsid w:val="00E82DE9"/>
    <w:rsid w:val="00EE1FF8"/>
    <w:rsid w:val="00F21980"/>
    <w:rsid w:val="00F34324"/>
    <w:rsid w:val="00F7541E"/>
    <w:rsid w:val="00F9412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53B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 w:type="character" w:styleId="FollowedHyperlink">
    <w:name w:val="FollowedHyperlink"/>
    <w:basedOn w:val="DefaultParagraphFont"/>
    <w:uiPriority w:val="99"/>
    <w:semiHidden/>
    <w:unhideWhenUsed/>
    <w:rsid w:val="0027369F"/>
    <w:rPr>
      <w:color w:val="800080" w:themeColor="followedHyperlink"/>
      <w:u w:val="single"/>
    </w:rPr>
  </w:style>
  <w:style w:type="paragraph" w:styleId="Caption">
    <w:name w:val="caption"/>
    <w:basedOn w:val="Normal"/>
    <w:next w:val="Normal"/>
    <w:uiPriority w:val="35"/>
    <w:unhideWhenUsed/>
    <w:qFormat/>
    <w:rsid w:val="00612F4E"/>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 w:type="character" w:styleId="FollowedHyperlink">
    <w:name w:val="FollowedHyperlink"/>
    <w:basedOn w:val="DefaultParagraphFont"/>
    <w:uiPriority w:val="99"/>
    <w:semiHidden/>
    <w:unhideWhenUsed/>
    <w:rsid w:val="0027369F"/>
    <w:rPr>
      <w:color w:val="800080" w:themeColor="followedHyperlink"/>
      <w:u w:val="single"/>
    </w:rPr>
  </w:style>
  <w:style w:type="paragraph" w:styleId="Caption">
    <w:name w:val="caption"/>
    <w:basedOn w:val="Normal"/>
    <w:next w:val="Normal"/>
    <w:uiPriority w:val="35"/>
    <w:unhideWhenUsed/>
    <w:qFormat/>
    <w:rsid w:val="00612F4E"/>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yperlink" Target="http://www.srrb.noaa.gov/highlights/sunrise/azel.html" TargetMode="External"/><Relationship Id="rId14" Type="http://schemas.openxmlformats.org/officeDocument/2006/relationships/image" Target="media/image6.jpg"/><Relationship Id="rId15" Type="http://schemas.openxmlformats.org/officeDocument/2006/relationships/hyperlink" Target="mailto:mroddy@seattleu.edu"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illuminations.nctm.org/ActivityDetail.aspx?ID=174" TargetMode="External"/><Relationship Id="rId9" Type="http://schemas.openxmlformats.org/officeDocument/2006/relationships/hyperlink" Target="http://www.analyzemath.com/trigonometry/sine.htm" TargetMode="External"/><Relationship Id="rId10" Type="http://schemas.openxmlformats.org/officeDocument/2006/relationships/hyperlink" Target="http://my.hrw.com/math06_07/nsmedia/tools/Graph_Calculator/graphCal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1477</Words>
  <Characters>8421</Characters>
  <Application>Microsoft Macintosh Word</Application>
  <DocSecurity>0</DocSecurity>
  <Lines>70</Lines>
  <Paragraphs>19</Paragraphs>
  <ScaleCrop>false</ScaleCrop>
  <Company/>
  <LinksUpToDate>false</LinksUpToDate>
  <CharactersWithSpaces>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15</cp:revision>
  <dcterms:created xsi:type="dcterms:W3CDTF">2011-09-15T14:57:00Z</dcterms:created>
  <dcterms:modified xsi:type="dcterms:W3CDTF">2011-09-16T16:45:00Z</dcterms:modified>
</cp:coreProperties>
</file>